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89E" w:rsidRPr="009619FF" w:rsidRDefault="009619FF" w:rsidP="009619FF">
      <w:pPr>
        <w:jc w:val="center"/>
        <w:rPr>
          <w:rFonts w:ascii="Book Antiqua" w:hAnsi="Book Antiqua"/>
          <w:b/>
          <w:bCs/>
          <w:u w:val="single"/>
        </w:rPr>
      </w:pPr>
      <w:proofErr w:type="gramStart"/>
      <w:r w:rsidRPr="009619FF">
        <w:rPr>
          <w:rFonts w:ascii="Book Antiqua" w:hAnsi="Book Antiqua"/>
          <w:b/>
          <w:bCs/>
          <w:u w:val="single"/>
        </w:rPr>
        <w:t>e-Reverse</w:t>
      </w:r>
      <w:proofErr w:type="gramEnd"/>
      <w:r w:rsidRPr="009619FF">
        <w:rPr>
          <w:rFonts w:ascii="Book Antiqua" w:hAnsi="Book Antiqua"/>
          <w:b/>
          <w:bCs/>
          <w:u w:val="single"/>
        </w:rPr>
        <w:t xml:space="preserve"> Auction (e-RA)</w:t>
      </w:r>
    </w:p>
    <w:p w:rsidR="00EB3986" w:rsidRPr="00931C28" w:rsidRDefault="00EB3986" w:rsidP="00E41696">
      <w:pPr>
        <w:pStyle w:val="ListParagraph"/>
        <w:numPr>
          <w:ilvl w:val="0"/>
          <w:numId w:val="1"/>
        </w:numPr>
        <w:ind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Based on “Evaluated Bid Price” determined pursuant to ITB Sub Clause</w:t>
      </w:r>
      <w:r w:rsidR="00931C28" w:rsidRPr="00931C28">
        <w:rPr>
          <w:rFonts w:ascii="Book Antiqua" w:hAnsi="Book Antiqua"/>
        </w:rPr>
        <w:t xml:space="preserve"> </w:t>
      </w:r>
      <w:r w:rsidRPr="00931C28">
        <w:rPr>
          <w:rFonts w:ascii="Book Antiqua" w:hAnsi="Book Antiqua"/>
        </w:rPr>
        <w:t xml:space="preserve">27.6, the Bids shall be ranked in ascending order as </w:t>
      </w:r>
      <w:r w:rsidR="00931C28">
        <w:rPr>
          <w:rFonts w:ascii="Book Antiqua" w:hAnsi="Book Antiqua"/>
        </w:rPr>
        <w:t>X</w:t>
      </w:r>
      <w:r w:rsidR="00931C28" w:rsidRPr="00931C28">
        <w:rPr>
          <w:rFonts w:ascii="Book Antiqua" w:hAnsi="Book Antiqua"/>
        </w:rPr>
        <w:t>1,</w:t>
      </w:r>
      <w:r w:rsidRPr="00931C28">
        <w:rPr>
          <w:rFonts w:ascii="Book Antiqua" w:hAnsi="Book Antiqua"/>
        </w:rPr>
        <w:t xml:space="preserve"> </w:t>
      </w:r>
      <w:r w:rsidR="00931C28">
        <w:rPr>
          <w:rFonts w:ascii="Book Antiqua" w:hAnsi="Book Antiqua"/>
        </w:rPr>
        <w:t>X2 , X</w:t>
      </w:r>
      <w:r w:rsidRPr="00931C28">
        <w:rPr>
          <w:rFonts w:ascii="Book Antiqua" w:hAnsi="Book Antiqua"/>
        </w:rPr>
        <w:t>3 etc….</w:t>
      </w:r>
    </w:p>
    <w:p w:rsidR="00A04E8A" w:rsidRPr="00931C28" w:rsidRDefault="00A04E8A" w:rsidP="00A04E8A">
      <w:pPr>
        <w:pStyle w:val="ListParagraph"/>
        <w:jc w:val="both"/>
        <w:rPr>
          <w:rFonts w:ascii="Book Antiqua" w:hAnsi="Book Antiqua"/>
        </w:rPr>
      </w:pPr>
    </w:p>
    <w:p w:rsidR="00A04E8A" w:rsidRPr="00931C28" w:rsidRDefault="00A04E8A" w:rsidP="00931C28">
      <w:pPr>
        <w:pStyle w:val="ListParagraph"/>
        <w:numPr>
          <w:ilvl w:val="0"/>
          <w:numId w:val="1"/>
        </w:numPr>
        <w:ind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 xml:space="preserve">The </w:t>
      </w:r>
      <w:r w:rsidR="00931C28" w:rsidRPr="00931C28">
        <w:rPr>
          <w:rFonts w:ascii="Book Antiqua" w:hAnsi="Book Antiqua"/>
        </w:rPr>
        <w:t xml:space="preserve">Indicative Estimated Cost for e-RA </w:t>
      </w:r>
      <w:r w:rsidRPr="00931C28">
        <w:rPr>
          <w:rFonts w:ascii="Book Antiqua" w:hAnsi="Book Antiqua"/>
        </w:rPr>
        <w:t>for the</w:t>
      </w:r>
      <w:r w:rsidR="00CB125F">
        <w:rPr>
          <w:rFonts w:ascii="Book Antiqua" w:hAnsi="Book Antiqua"/>
        </w:rPr>
        <w:t xml:space="preserve"> package(s) is as indicated at ITB 29.1 in BDS</w:t>
      </w:r>
      <w:r w:rsidRPr="00931C28">
        <w:rPr>
          <w:rFonts w:ascii="Book Antiqua" w:hAnsi="Book Antiqua"/>
        </w:rPr>
        <w:t>.</w:t>
      </w:r>
      <w:bookmarkStart w:id="0" w:name="_GoBack"/>
      <w:bookmarkEnd w:id="0"/>
    </w:p>
    <w:p w:rsidR="00A04E8A" w:rsidRPr="00931C28" w:rsidRDefault="00A04E8A" w:rsidP="00A04E8A">
      <w:pPr>
        <w:pStyle w:val="ListParagraph"/>
        <w:rPr>
          <w:rFonts w:ascii="Book Antiqua" w:hAnsi="Book Antiqua"/>
        </w:rPr>
      </w:pPr>
    </w:p>
    <w:p w:rsidR="00EB3986" w:rsidRPr="00931C28" w:rsidRDefault="00931C28" w:rsidP="00931C28">
      <w:pPr>
        <w:pStyle w:val="ListParagraph"/>
        <w:numPr>
          <w:ilvl w:val="0"/>
          <w:numId w:val="1"/>
        </w:numPr>
        <w:ind w:hanging="720"/>
        <w:jc w:val="both"/>
        <w:rPr>
          <w:rFonts w:ascii="Book Antiqua" w:hAnsi="Book Antiqua"/>
        </w:rPr>
      </w:pPr>
      <w:r w:rsidRPr="00EC0783">
        <w:rPr>
          <w:rFonts w:ascii="Book Antiqua" w:hAnsi="Book Antiqua"/>
          <w:u w:val="single"/>
        </w:rPr>
        <w:t>If the variation of lowest evaluated bidder’s price (X1) is less than or equal to +5% of the Indicative Estimated Cost for e-RA</w:t>
      </w:r>
      <w:r w:rsidRPr="00931C28">
        <w:rPr>
          <w:rFonts w:ascii="Book Antiqua" w:hAnsi="Book Antiqua"/>
        </w:rPr>
        <w:t xml:space="preserve">, then e-RA shall be conducted with all such bidders whose evaluated price falls in the range of 5% of the evaluated price of </w:t>
      </w:r>
      <w:r>
        <w:rPr>
          <w:rFonts w:ascii="Book Antiqua" w:hAnsi="Book Antiqua"/>
        </w:rPr>
        <w:t>X</w:t>
      </w:r>
      <w:r w:rsidRPr="00931C28">
        <w:rPr>
          <w:rFonts w:ascii="Book Antiqua" w:hAnsi="Book Antiqua"/>
        </w:rPr>
        <w:t>1 bidder and whose evaluated price is also less than or equal to +5% of the Indicative Estimated Cost for e-RA</w:t>
      </w:r>
      <w:r w:rsidR="007C4692" w:rsidRPr="00931C28">
        <w:rPr>
          <w:rFonts w:ascii="Book Antiqua" w:hAnsi="Book Antiqua"/>
        </w:rPr>
        <w:t>.</w:t>
      </w:r>
    </w:p>
    <w:p w:rsidR="00931C28" w:rsidRPr="00931C28" w:rsidRDefault="00A7189E" w:rsidP="00931C28">
      <w:pPr>
        <w:ind w:left="720"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(</w:t>
      </w:r>
      <w:r w:rsidR="005C1719" w:rsidRPr="00931C28">
        <w:rPr>
          <w:rFonts w:ascii="Book Antiqua" w:hAnsi="Book Antiqua"/>
        </w:rPr>
        <w:t>D</w:t>
      </w:r>
      <w:r w:rsidR="00EB3986" w:rsidRPr="00931C28">
        <w:rPr>
          <w:rFonts w:ascii="Book Antiqua" w:hAnsi="Book Antiqua"/>
        </w:rPr>
        <w:t>)</w:t>
      </w:r>
      <w:r w:rsidR="00EB3986" w:rsidRPr="00931C28">
        <w:rPr>
          <w:rFonts w:ascii="Book Antiqua" w:hAnsi="Book Antiqua"/>
        </w:rPr>
        <w:tab/>
      </w:r>
      <w:r w:rsidR="00931C28" w:rsidRPr="00EC0783">
        <w:rPr>
          <w:rFonts w:ascii="Book Antiqua" w:hAnsi="Book Antiqua"/>
          <w:u w:val="single"/>
        </w:rPr>
        <w:t>If the variation of lowest evaluated bidder’s price (X1) is more than +5% of the Indicative Estimated Cost for e-RA</w:t>
      </w:r>
      <w:r w:rsidR="00931C28" w:rsidRPr="00931C28">
        <w:rPr>
          <w:rFonts w:ascii="Book Antiqua" w:hAnsi="Book Antiqua"/>
        </w:rPr>
        <w:t>:</w:t>
      </w:r>
    </w:p>
    <w:p w:rsidR="00931C28" w:rsidRPr="00931C28" w:rsidRDefault="00931C28" w:rsidP="00931C28">
      <w:pPr>
        <w:ind w:left="1440"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(a)</w:t>
      </w:r>
      <w:r w:rsidRPr="00931C28">
        <w:rPr>
          <w:rFonts w:ascii="Book Antiqua" w:hAnsi="Book Antiqua"/>
        </w:rPr>
        <w:tab/>
      </w:r>
      <w:r w:rsidR="00F7589D">
        <w:rPr>
          <w:rFonts w:ascii="Book Antiqua" w:hAnsi="Book Antiqua"/>
        </w:rPr>
        <w:t>T</w:t>
      </w:r>
      <w:r>
        <w:rPr>
          <w:rFonts w:ascii="Book Antiqua" w:hAnsi="Book Antiqua"/>
        </w:rPr>
        <w:t xml:space="preserve">he bidder with the highest evaluated bid price </w:t>
      </w:r>
      <w:r w:rsidRPr="00931C28">
        <w:rPr>
          <w:rFonts w:ascii="Book Antiqua" w:hAnsi="Book Antiqua"/>
        </w:rPr>
        <w:t>determined pursuant to ITB Sub Clause 27.6</w:t>
      </w:r>
      <w:r>
        <w:rPr>
          <w:rFonts w:ascii="Book Antiqua" w:hAnsi="Book Antiqua"/>
        </w:rPr>
        <w:t xml:space="preserve">, hereinafter called </w:t>
      </w:r>
      <w:r w:rsidRPr="00931C28">
        <w:rPr>
          <w:rFonts w:ascii="Book Antiqua" w:hAnsi="Book Antiqua"/>
        </w:rPr>
        <w:t>H1 bidder</w:t>
      </w:r>
      <w:r>
        <w:rPr>
          <w:rFonts w:ascii="Book Antiqua" w:hAnsi="Book Antiqua"/>
        </w:rPr>
        <w:t>,</w:t>
      </w:r>
      <w:r w:rsidRPr="00931C28">
        <w:rPr>
          <w:rFonts w:ascii="Book Antiqua" w:hAnsi="Book Antiqua"/>
        </w:rPr>
        <w:t xml:space="preserve"> shall not be considered for participation in e-RA.</w:t>
      </w:r>
    </w:p>
    <w:p w:rsidR="00931C28" w:rsidRPr="00931C28" w:rsidRDefault="00931C28" w:rsidP="00931C28">
      <w:pPr>
        <w:ind w:left="1440"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(b)</w:t>
      </w:r>
      <w:r w:rsidRPr="00931C28">
        <w:rPr>
          <w:rFonts w:ascii="Book Antiqua" w:hAnsi="Book Antiqua"/>
        </w:rPr>
        <w:tab/>
      </w:r>
      <w:r w:rsidRPr="00EC0783">
        <w:rPr>
          <w:rFonts w:ascii="Book Antiqua" w:hAnsi="Book Antiqua"/>
          <w:u w:val="single"/>
        </w:rPr>
        <w:t>In case number of responsive bids is less than 3:</w:t>
      </w:r>
    </w:p>
    <w:p w:rsidR="00931C28" w:rsidRPr="00931C28" w:rsidRDefault="00931C28" w:rsidP="00931C28">
      <w:pPr>
        <w:ind w:left="144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 xml:space="preserve">The bidding process </w:t>
      </w:r>
      <w:r>
        <w:rPr>
          <w:rFonts w:ascii="Book Antiqua" w:hAnsi="Book Antiqua"/>
        </w:rPr>
        <w:t>shall</w:t>
      </w:r>
      <w:r w:rsidRPr="00931C28">
        <w:rPr>
          <w:rFonts w:ascii="Book Antiqua" w:hAnsi="Book Antiqua"/>
        </w:rPr>
        <w:t xml:space="preserve"> be annulled</w:t>
      </w:r>
      <w:r w:rsidRPr="006A1912">
        <w:rPr>
          <w:rFonts w:ascii="Book Antiqua" w:hAnsi="Book Antiqua"/>
        </w:rPr>
        <w:t>.</w:t>
      </w:r>
      <w:r w:rsidRPr="00931C28">
        <w:rPr>
          <w:rFonts w:ascii="Book Antiqua" w:hAnsi="Book Antiqua"/>
        </w:rPr>
        <w:t xml:space="preserve"> </w:t>
      </w:r>
    </w:p>
    <w:p w:rsidR="00931C28" w:rsidRPr="00EC0783" w:rsidRDefault="00931C28" w:rsidP="00931C28">
      <w:pPr>
        <w:ind w:left="720"/>
        <w:jc w:val="both"/>
        <w:rPr>
          <w:rFonts w:ascii="Book Antiqua" w:hAnsi="Book Antiqua"/>
          <w:u w:val="single"/>
        </w:rPr>
      </w:pPr>
      <w:r w:rsidRPr="00931C28">
        <w:rPr>
          <w:rFonts w:ascii="Book Antiqua" w:hAnsi="Book Antiqua"/>
        </w:rPr>
        <w:t>(c)</w:t>
      </w:r>
      <w:r w:rsidRPr="00931C28">
        <w:rPr>
          <w:rFonts w:ascii="Book Antiqua" w:hAnsi="Book Antiqua"/>
        </w:rPr>
        <w:tab/>
      </w:r>
      <w:r w:rsidRPr="00EC0783">
        <w:rPr>
          <w:rFonts w:ascii="Book Antiqua" w:hAnsi="Book Antiqua"/>
          <w:u w:val="single"/>
        </w:rPr>
        <w:t>In case number of responsive bids is 3:</w:t>
      </w:r>
    </w:p>
    <w:p w:rsidR="00931C28" w:rsidRPr="00931C28" w:rsidRDefault="00931C28" w:rsidP="00931C28">
      <w:pPr>
        <w:ind w:left="1440"/>
        <w:jc w:val="both"/>
        <w:rPr>
          <w:rFonts w:ascii="Book Antiqua" w:hAnsi="Book Antiqua"/>
        </w:rPr>
      </w:pPr>
      <w:proofErr w:type="gramStart"/>
      <w:r w:rsidRPr="00931C28">
        <w:rPr>
          <w:rFonts w:ascii="Book Antiqua" w:hAnsi="Book Antiqua"/>
        </w:rPr>
        <w:t>e-RA</w:t>
      </w:r>
      <w:proofErr w:type="gramEnd"/>
      <w:r w:rsidRPr="00931C28"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>shall be conducted only amongst X</w:t>
      </w:r>
      <w:r w:rsidRPr="00931C28">
        <w:rPr>
          <w:rFonts w:ascii="Book Antiqua" w:hAnsi="Book Antiqua"/>
        </w:rPr>
        <w:t xml:space="preserve">1 &amp; </w:t>
      </w:r>
      <w:r>
        <w:rPr>
          <w:rFonts w:ascii="Book Antiqua" w:hAnsi="Book Antiqua"/>
        </w:rPr>
        <w:t>X</w:t>
      </w:r>
      <w:r w:rsidRPr="00931C28">
        <w:rPr>
          <w:rFonts w:ascii="Book Antiqua" w:hAnsi="Book Antiqua"/>
        </w:rPr>
        <w:t xml:space="preserve">2 bidder without considering H1 bidder. </w:t>
      </w:r>
    </w:p>
    <w:p w:rsidR="00931C28" w:rsidRPr="00EC0783" w:rsidRDefault="00931C28" w:rsidP="00931C28">
      <w:pPr>
        <w:ind w:left="720"/>
        <w:jc w:val="both"/>
        <w:rPr>
          <w:rFonts w:ascii="Book Antiqua" w:hAnsi="Book Antiqua"/>
          <w:u w:val="single"/>
        </w:rPr>
      </w:pPr>
      <w:r w:rsidRPr="00931C28">
        <w:rPr>
          <w:rFonts w:ascii="Book Antiqua" w:hAnsi="Book Antiqua"/>
        </w:rPr>
        <w:t>(</w:t>
      </w:r>
      <w:proofErr w:type="gramStart"/>
      <w:r w:rsidRPr="00931C28">
        <w:rPr>
          <w:rFonts w:ascii="Book Antiqua" w:hAnsi="Book Antiqua"/>
        </w:rPr>
        <w:t>d</w:t>
      </w:r>
      <w:proofErr w:type="gramEnd"/>
      <w:r w:rsidRPr="00931C28">
        <w:rPr>
          <w:rFonts w:ascii="Book Antiqua" w:hAnsi="Book Antiqua"/>
        </w:rPr>
        <w:t>)</w:t>
      </w:r>
      <w:r w:rsidRPr="00931C28">
        <w:rPr>
          <w:rFonts w:ascii="Book Antiqua" w:hAnsi="Book Antiqua"/>
        </w:rPr>
        <w:tab/>
      </w:r>
      <w:r w:rsidRPr="00EC0783">
        <w:rPr>
          <w:rFonts w:ascii="Book Antiqua" w:hAnsi="Book Antiqua"/>
          <w:u w:val="single"/>
        </w:rPr>
        <w:t xml:space="preserve">In case number of responsive bids is more than 3: </w:t>
      </w:r>
    </w:p>
    <w:p w:rsidR="00EB3986" w:rsidRPr="00931C28" w:rsidRDefault="003A2E55" w:rsidP="003A2E55">
      <w:pPr>
        <w:ind w:left="1440"/>
        <w:jc w:val="both"/>
        <w:rPr>
          <w:rFonts w:ascii="Book Antiqua" w:hAnsi="Book Antiqua"/>
        </w:rPr>
      </w:pPr>
      <w:r w:rsidRPr="003A2E55">
        <w:rPr>
          <w:rFonts w:ascii="Book Antiqua" w:hAnsi="Book Antiqua"/>
        </w:rPr>
        <w:t>Based on “Evaluated Bid Price” determined pursuant to ITB Sub Clause</w:t>
      </w:r>
      <w:r w:rsidR="006560F6">
        <w:rPr>
          <w:rFonts w:ascii="Book Antiqua" w:hAnsi="Book Antiqua"/>
        </w:rPr>
        <w:t xml:space="preserve"> </w:t>
      </w:r>
      <w:r w:rsidRPr="003A2E55">
        <w:rPr>
          <w:rFonts w:ascii="Book Antiqua" w:hAnsi="Book Antiqua"/>
        </w:rPr>
        <w:t>27.6, the Bidders shall be ranked in ascending order. Basis such ranking, the lowe</w:t>
      </w:r>
      <w:r>
        <w:rPr>
          <w:rFonts w:ascii="Book Antiqua" w:hAnsi="Book Antiqua"/>
        </w:rPr>
        <w:t>st ranked N/2 bidders (in case ‘</w:t>
      </w:r>
      <w:r w:rsidRPr="003A2E55">
        <w:rPr>
          <w:rFonts w:ascii="Book Antiqua" w:hAnsi="Book Antiqua"/>
        </w:rPr>
        <w:t>N</w:t>
      </w:r>
      <w:r>
        <w:rPr>
          <w:rFonts w:ascii="Times New Roman" w:hAnsi="Times New Roman" w:cs="Times New Roman"/>
        </w:rPr>
        <w:t>’</w:t>
      </w:r>
      <w:r w:rsidRPr="003A2E55">
        <w:rPr>
          <w:rFonts w:ascii="Book Antiqua" w:hAnsi="Book Antiqua"/>
        </w:rPr>
        <w:t xml:space="preserve"> is even) or (N+1)/2 bidders (in case </w:t>
      </w:r>
      <w:r>
        <w:rPr>
          <w:rFonts w:ascii="Book Antiqua" w:hAnsi="Book Antiqua" w:cs="Book Antiqua"/>
        </w:rPr>
        <w:t>‘</w:t>
      </w:r>
      <w:r w:rsidRPr="003A2E55">
        <w:rPr>
          <w:rFonts w:ascii="Book Antiqua" w:hAnsi="Book Antiqua"/>
        </w:rPr>
        <w:t>N</w:t>
      </w:r>
      <w:r>
        <w:rPr>
          <w:rFonts w:ascii="Times New Roman" w:hAnsi="Times New Roman" w:cs="Times New Roman"/>
        </w:rPr>
        <w:t>’</w:t>
      </w:r>
      <w:r w:rsidRPr="003A2E55">
        <w:rPr>
          <w:rFonts w:ascii="Book Antiqua" w:hAnsi="Book Antiqua"/>
        </w:rPr>
        <w:t xml:space="preserve"> is odd), subject to minimum of three (03) bidders, shall be invited to participate in the e</w:t>
      </w:r>
      <w:r>
        <w:rPr>
          <w:rFonts w:ascii="Book Antiqua" w:hAnsi="Book Antiqua"/>
        </w:rPr>
        <w:t>-Reverse Auction (e-RA), where ‘</w:t>
      </w:r>
      <w:r w:rsidRPr="003A2E55">
        <w:rPr>
          <w:rFonts w:ascii="Book Antiqua" w:hAnsi="Book Antiqua"/>
        </w:rPr>
        <w:t>N</w:t>
      </w:r>
      <w:r>
        <w:rPr>
          <w:rFonts w:ascii="Times New Roman" w:hAnsi="Times New Roman" w:cs="Times New Roman"/>
        </w:rPr>
        <w:t>’</w:t>
      </w:r>
      <w:r w:rsidRPr="003A2E55">
        <w:rPr>
          <w:rFonts w:ascii="Book Antiqua" w:hAnsi="Book Antiqua"/>
        </w:rPr>
        <w:t xml:space="preserve"> is the number of bidders whose bids have been</w:t>
      </w:r>
      <w:r>
        <w:rPr>
          <w:rFonts w:ascii="Book Antiqua" w:hAnsi="Book Antiqua"/>
        </w:rPr>
        <w:t xml:space="preserve"> </w:t>
      </w:r>
      <w:r w:rsidRPr="003A2E55">
        <w:rPr>
          <w:rFonts w:ascii="Book Antiqua" w:hAnsi="Book Antiqua"/>
        </w:rPr>
        <w:t xml:space="preserve">found to be responsive and their </w:t>
      </w:r>
      <w:r w:rsidRPr="003A2E55">
        <w:rPr>
          <w:rFonts w:ascii="Book Antiqua" w:hAnsi="Book Antiqua" w:cs="Book Antiqua"/>
        </w:rPr>
        <w:t>“</w:t>
      </w:r>
      <w:r w:rsidRPr="003A2E55">
        <w:rPr>
          <w:rFonts w:ascii="Book Antiqua" w:hAnsi="Book Antiqua"/>
        </w:rPr>
        <w:t>Evaluated Bid Price</w:t>
      </w:r>
      <w:r w:rsidRPr="003A2E55">
        <w:rPr>
          <w:rFonts w:ascii="Book Antiqua" w:hAnsi="Book Antiqua" w:cs="Book Antiqua"/>
        </w:rPr>
        <w:t>”</w:t>
      </w:r>
      <w:r w:rsidRPr="003A2E55">
        <w:rPr>
          <w:rFonts w:ascii="Book Antiqua" w:hAnsi="Book Antiqua"/>
        </w:rPr>
        <w:t xml:space="preserve"> has been determined in accordance with ITB Sub Clause 27.6</w:t>
      </w:r>
      <w:r w:rsidR="006560F6">
        <w:rPr>
          <w:rFonts w:ascii="Book Antiqua" w:hAnsi="Book Antiqua"/>
        </w:rPr>
        <w:t>.</w:t>
      </w:r>
    </w:p>
    <w:p w:rsidR="00A7189E" w:rsidRPr="00E37890" w:rsidRDefault="005C1719" w:rsidP="00E37890">
      <w:pPr>
        <w:ind w:left="720"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(E</w:t>
      </w:r>
      <w:r w:rsidR="00A7189E" w:rsidRPr="00931C28">
        <w:rPr>
          <w:rFonts w:ascii="Book Antiqua" w:hAnsi="Book Antiqua"/>
        </w:rPr>
        <w:t>)</w:t>
      </w:r>
      <w:r w:rsidR="00A7189E" w:rsidRPr="00931C28">
        <w:rPr>
          <w:rFonts w:ascii="Book Antiqua" w:hAnsi="Book Antiqua"/>
        </w:rPr>
        <w:tab/>
      </w:r>
      <w:r w:rsidR="003E6A53" w:rsidRPr="00E37890">
        <w:rPr>
          <w:rFonts w:ascii="Book Antiqua" w:hAnsi="Book Antiqua"/>
        </w:rPr>
        <w:t xml:space="preserve">The Applicable Ceiling Price for e-RA for bidders shall be </w:t>
      </w:r>
      <w:r w:rsidR="006A1912" w:rsidRPr="00E37890">
        <w:rPr>
          <w:rFonts w:ascii="Book Antiqua" w:hAnsi="Book Antiqua"/>
        </w:rPr>
        <w:t xml:space="preserve">their </w:t>
      </w:r>
      <w:r w:rsidR="003E6A53" w:rsidRPr="00E37890">
        <w:rPr>
          <w:rFonts w:ascii="Book Antiqua" w:hAnsi="Book Antiqua"/>
        </w:rPr>
        <w:t xml:space="preserve">“Evaluated Bid Price” determined in accordance with ITB Sub Clause 27.6. </w:t>
      </w:r>
      <w:r w:rsidR="00A7189E" w:rsidRPr="00E37890">
        <w:rPr>
          <w:rFonts w:ascii="Book Antiqua" w:hAnsi="Book Antiqua"/>
        </w:rPr>
        <w:t>During e-RA, th</w:t>
      </w:r>
      <w:r w:rsidR="003E6A53" w:rsidRPr="00E37890">
        <w:rPr>
          <w:rFonts w:ascii="Book Antiqua" w:hAnsi="Book Antiqua"/>
        </w:rPr>
        <w:t>e</w:t>
      </w:r>
      <w:r w:rsidR="00A7189E" w:rsidRPr="00E37890">
        <w:rPr>
          <w:rFonts w:ascii="Book Antiqua" w:hAnsi="Book Antiqua"/>
        </w:rPr>
        <w:t xml:space="preserve"> </w:t>
      </w:r>
      <w:r w:rsidR="003E6A53" w:rsidRPr="00E37890">
        <w:rPr>
          <w:rFonts w:ascii="Book Antiqua" w:hAnsi="Book Antiqua"/>
        </w:rPr>
        <w:t>b</w:t>
      </w:r>
      <w:r w:rsidR="00A7189E" w:rsidRPr="00E37890">
        <w:rPr>
          <w:rFonts w:ascii="Book Antiqua" w:hAnsi="Book Antiqua"/>
        </w:rPr>
        <w:t>idders</w:t>
      </w:r>
      <w:r w:rsidR="003E6A53" w:rsidRPr="00E37890">
        <w:rPr>
          <w:rFonts w:ascii="Book Antiqua" w:hAnsi="Book Antiqua"/>
        </w:rPr>
        <w:t xml:space="preserve"> shortlisted for participation in e-RA </w:t>
      </w:r>
      <w:r w:rsidR="00A7189E" w:rsidRPr="00E37890">
        <w:rPr>
          <w:rFonts w:ascii="Book Antiqua" w:hAnsi="Book Antiqua"/>
        </w:rPr>
        <w:t>shall be permitted to place their prices lower than the</w:t>
      </w:r>
      <w:r w:rsidR="006A1912" w:rsidRPr="00E37890">
        <w:rPr>
          <w:rFonts w:ascii="Book Antiqua" w:hAnsi="Book Antiqua"/>
        </w:rPr>
        <w:t>ir</w:t>
      </w:r>
      <w:r w:rsidR="008F63B0">
        <w:rPr>
          <w:rFonts w:ascii="Book Antiqua" w:hAnsi="Book Antiqua"/>
        </w:rPr>
        <w:t xml:space="preserve"> Applicable Cei</w:t>
      </w:r>
      <w:r w:rsidR="00A7189E" w:rsidRPr="00E37890">
        <w:rPr>
          <w:rFonts w:ascii="Book Antiqua" w:hAnsi="Book Antiqua"/>
        </w:rPr>
        <w:t>ling Price.</w:t>
      </w:r>
    </w:p>
    <w:p w:rsidR="002A7570" w:rsidRPr="00E37890" w:rsidRDefault="005C1719" w:rsidP="00E37890">
      <w:pPr>
        <w:ind w:left="720" w:hanging="720"/>
        <w:jc w:val="both"/>
        <w:rPr>
          <w:rFonts w:ascii="Book Antiqua" w:hAnsi="Book Antiqua"/>
        </w:rPr>
      </w:pPr>
      <w:r w:rsidRPr="00E37890">
        <w:rPr>
          <w:rFonts w:ascii="Book Antiqua" w:hAnsi="Book Antiqua"/>
        </w:rPr>
        <w:t>(F</w:t>
      </w:r>
      <w:r w:rsidR="00EB3986" w:rsidRPr="00E37890">
        <w:rPr>
          <w:rFonts w:ascii="Book Antiqua" w:hAnsi="Book Antiqua"/>
        </w:rPr>
        <w:t>)</w:t>
      </w:r>
      <w:r w:rsidR="00EB3986" w:rsidRPr="00E37890">
        <w:rPr>
          <w:rFonts w:ascii="Book Antiqua" w:hAnsi="Book Antiqua"/>
        </w:rPr>
        <w:tab/>
      </w:r>
      <w:r w:rsidR="002A7570" w:rsidRPr="00E37890">
        <w:rPr>
          <w:rFonts w:ascii="Book Antiqua" w:hAnsi="Book Antiqua"/>
        </w:rPr>
        <w:t>The e-RA shall be conducted on a designated electronic platform of any Application Service Provider (hereinafter referred to as “ASP”), for and on behalf of the Employer.</w:t>
      </w:r>
    </w:p>
    <w:p w:rsidR="00854199" w:rsidRPr="00E2463B" w:rsidRDefault="005C1719" w:rsidP="00E37890">
      <w:pPr>
        <w:ind w:left="720" w:hanging="720"/>
        <w:jc w:val="both"/>
        <w:rPr>
          <w:rFonts w:ascii="Book Antiqua" w:hAnsi="Book Antiqua"/>
        </w:rPr>
      </w:pPr>
      <w:r w:rsidRPr="00E37890">
        <w:rPr>
          <w:rFonts w:ascii="Book Antiqua" w:hAnsi="Book Antiqua"/>
        </w:rPr>
        <w:lastRenderedPageBreak/>
        <w:t>(G</w:t>
      </w:r>
      <w:r w:rsidR="00A04E8A" w:rsidRPr="00E37890">
        <w:rPr>
          <w:rFonts w:ascii="Book Antiqua" w:hAnsi="Book Antiqua"/>
        </w:rPr>
        <w:t>)</w:t>
      </w:r>
      <w:r w:rsidR="00A04E8A" w:rsidRPr="00E37890">
        <w:rPr>
          <w:rFonts w:ascii="Book Antiqua" w:hAnsi="Book Antiqua"/>
        </w:rPr>
        <w:tab/>
      </w:r>
      <w:r w:rsidR="002A7570" w:rsidRPr="00E37890">
        <w:rPr>
          <w:rFonts w:ascii="Book Antiqua" w:hAnsi="Book Antiqua"/>
        </w:rPr>
        <w:t xml:space="preserve">The ASP, as and when </w:t>
      </w:r>
      <w:r w:rsidR="002A7570" w:rsidRPr="00E2463B">
        <w:rPr>
          <w:rFonts w:ascii="Book Antiqua" w:hAnsi="Book Antiqua"/>
        </w:rPr>
        <w:t xml:space="preserve">authorized by the Employer, </w:t>
      </w:r>
      <w:r w:rsidR="00A04E8A" w:rsidRPr="00E2463B">
        <w:rPr>
          <w:rFonts w:ascii="Book Antiqua" w:hAnsi="Book Antiqua"/>
        </w:rPr>
        <w:t xml:space="preserve">will intimate </w:t>
      </w:r>
      <w:r w:rsidR="00E2463B" w:rsidRPr="00E2463B">
        <w:rPr>
          <w:rFonts w:ascii="Book Antiqua" w:hAnsi="Book Antiqua"/>
        </w:rPr>
        <w:t xml:space="preserve">the bidders regarding the details </w:t>
      </w:r>
      <w:r w:rsidR="00E2463B" w:rsidRPr="00E2463B">
        <w:t xml:space="preserve">of </w:t>
      </w:r>
      <w:r w:rsidR="00D40FD4" w:rsidRPr="00E2463B">
        <w:rPr>
          <w:rFonts w:ascii="Book Antiqua" w:hAnsi="Book Antiqua"/>
        </w:rPr>
        <w:t>electronic platform, procedure/ modality of e-RA process and other details, prior to e-RA</w:t>
      </w:r>
      <w:r w:rsidR="00A04E8A" w:rsidRPr="00E2463B">
        <w:rPr>
          <w:rFonts w:ascii="Book Antiqua" w:hAnsi="Book Antiqua"/>
        </w:rPr>
        <w:t>.</w:t>
      </w:r>
      <w:r w:rsidR="00854199" w:rsidRPr="00E2463B">
        <w:rPr>
          <w:rFonts w:ascii="Book Antiqua" w:hAnsi="Book Antiqua"/>
        </w:rPr>
        <w:t xml:space="preserve"> </w:t>
      </w:r>
    </w:p>
    <w:p w:rsidR="00631E9E" w:rsidRPr="00931C28" w:rsidRDefault="005C1719" w:rsidP="00854199">
      <w:pPr>
        <w:ind w:left="720" w:hanging="720"/>
        <w:jc w:val="both"/>
        <w:rPr>
          <w:rFonts w:ascii="Book Antiqua" w:hAnsi="Book Antiqua"/>
        </w:rPr>
      </w:pPr>
      <w:r w:rsidRPr="00E2463B">
        <w:rPr>
          <w:rFonts w:ascii="Book Antiqua" w:hAnsi="Book Antiqua"/>
        </w:rPr>
        <w:t>(</w:t>
      </w:r>
      <w:r w:rsidR="00E2463B" w:rsidRPr="00E2463B">
        <w:rPr>
          <w:rFonts w:ascii="Book Antiqua" w:hAnsi="Book Antiqua"/>
        </w:rPr>
        <w:t>H</w:t>
      </w:r>
      <w:r w:rsidR="00A04E8A" w:rsidRPr="00E2463B">
        <w:rPr>
          <w:rFonts w:ascii="Book Antiqua" w:hAnsi="Book Antiqua"/>
        </w:rPr>
        <w:t>)</w:t>
      </w:r>
      <w:r w:rsidR="00854199" w:rsidRPr="00E2463B">
        <w:rPr>
          <w:rFonts w:ascii="Book Antiqua" w:hAnsi="Book Antiqua"/>
        </w:rPr>
        <w:tab/>
        <w:t xml:space="preserve">Notwithstanding above, the bidder(s) </w:t>
      </w:r>
      <w:r w:rsidR="00D40FD4" w:rsidRPr="00E2463B">
        <w:rPr>
          <w:rFonts w:ascii="Book Antiqua" w:hAnsi="Book Antiqua"/>
        </w:rPr>
        <w:t xml:space="preserve">who either do not submit the requisite compliances for e-RA or </w:t>
      </w:r>
      <w:r w:rsidR="00854199" w:rsidRPr="00E2463B">
        <w:rPr>
          <w:rFonts w:ascii="Book Antiqua" w:hAnsi="Book Antiqua"/>
        </w:rPr>
        <w:t>do not participate in e-RA, their original price bid as opened, if valid, shall be considered for evaluation</w:t>
      </w:r>
      <w:r w:rsidR="003A2E55">
        <w:rPr>
          <w:rFonts w:ascii="Book Antiqua" w:hAnsi="Book Antiqua"/>
        </w:rPr>
        <w:t>.</w:t>
      </w:r>
      <w:r w:rsidR="00854199" w:rsidRPr="00931C28">
        <w:rPr>
          <w:rFonts w:ascii="Book Antiqua" w:hAnsi="Book Antiqua"/>
        </w:rPr>
        <w:t xml:space="preserve"> </w:t>
      </w:r>
    </w:p>
    <w:p w:rsidR="005C1719" w:rsidRPr="00931C28" w:rsidRDefault="00E2463B" w:rsidP="005C1719">
      <w:pPr>
        <w:ind w:left="720" w:hanging="720"/>
        <w:jc w:val="both"/>
        <w:rPr>
          <w:rFonts w:ascii="Book Antiqua" w:hAnsi="Book Antiqua"/>
        </w:rPr>
      </w:pPr>
      <w:r>
        <w:rPr>
          <w:rFonts w:ascii="Book Antiqua" w:hAnsi="Book Antiqua"/>
        </w:rPr>
        <w:t>(I</w:t>
      </w:r>
      <w:r w:rsidR="005C1719" w:rsidRPr="00931C28">
        <w:rPr>
          <w:rFonts w:ascii="Book Antiqua" w:hAnsi="Book Antiqua"/>
        </w:rPr>
        <w:t>)</w:t>
      </w:r>
      <w:r w:rsidR="005C1719" w:rsidRPr="00931C28">
        <w:rPr>
          <w:rFonts w:ascii="Book Antiqua" w:hAnsi="Book Antiqua"/>
        </w:rPr>
        <w:tab/>
      </w:r>
      <w:proofErr w:type="gramStart"/>
      <w:r w:rsidR="005C1719" w:rsidRPr="00931C28">
        <w:rPr>
          <w:rFonts w:ascii="Book Antiqua" w:hAnsi="Book Antiqua"/>
        </w:rPr>
        <w:t>Notwithstanding</w:t>
      </w:r>
      <w:proofErr w:type="gramEnd"/>
      <w:r w:rsidR="005C1719" w:rsidRPr="00931C28">
        <w:rPr>
          <w:rFonts w:ascii="Book Antiqua" w:hAnsi="Book Antiqua"/>
        </w:rPr>
        <w:t xml:space="preserve"> the e-RA conducted as aforesaid, POWERGRID reserves the right to hold negotiations with </w:t>
      </w:r>
      <w:r w:rsidR="0021722C">
        <w:rPr>
          <w:rFonts w:ascii="Book Antiqua" w:hAnsi="Book Antiqua"/>
        </w:rPr>
        <w:t xml:space="preserve">the </w:t>
      </w:r>
      <w:r w:rsidR="003A2E55">
        <w:rPr>
          <w:rFonts w:ascii="Book Antiqua" w:hAnsi="Book Antiqua"/>
        </w:rPr>
        <w:t xml:space="preserve">bidder </w:t>
      </w:r>
      <w:r w:rsidR="0021722C">
        <w:rPr>
          <w:rFonts w:ascii="Book Antiqua" w:hAnsi="Book Antiqua"/>
        </w:rPr>
        <w:t xml:space="preserve">with lowest evaluated price </w:t>
      </w:r>
      <w:r w:rsidR="003A2E55">
        <w:rPr>
          <w:rFonts w:ascii="Book Antiqua" w:hAnsi="Book Antiqua"/>
        </w:rPr>
        <w:t>after e-RA</w:t>
      </w:r>
      <w:r w:rsidR="0021722C">
        <w:rPr>
          <w:rFonts w:ascii="Book Antiqua" w:hAnsi="Book Antiqua"/>
        </w:rPr>
        <w:t xml:space="preserve"> (L1 bidder)</w:t>
      </w:r>
      <w:r w:rsidR="003A2E55">
        <w:rPr>
          <w:rFonts w:ascii="Book Antiqua" w:hAnsi="Book Antiqua"/>
        </w:rPr>
        <w:t>.</w:t>
      </w:r>
    </w:p>
    <w:p w:rsidR="00D40FD4" w:rsidRDefault="00631E9E" w:rsidP="00E2463B">
      <w:pPr>
        <w:pStyle w:val="Default"/>
        <w:numPr>
          <w:ilvl w:val="0"/>
          <w:numId w:val="12"/>
        </w:numPr>
        <w:ind w:left="720" w:hanging="720"/>
        <w:rPr>
          <w:sz w:val="23"/>
          <w:szCs w:val="23"/>
        </w:rPr>
      </w:pPr>
      <w:r w:rsidRPr="00D40FD4">
        <w:rPr>
          <w:rFonts w:cs="Mangal"/>
          <w:color w:val="auto"/>
          <w:sz w:val="22"/>
          <w:szCs w:val="20"/>
        </w:rPr>
        <w:t>The Employer shall be the sole judge in this regard.</w:t>
      </w:r>
    </w:p>
    <w:p w:rsidR="00D40FD4" w:rsidRPr="00D40FD4" w:rsidRDefault="00D40FD4" w:rsidP="00D40FD4"/>
    <w:p w:rsidR="00D40FD4" w:rsidRDefault="00D40FD4" w:rsidP="00D40FD4"/>
    <w:p w:rsidR="00631E9E" w:rsidRPr="00931C28" w:rsidRDefault="00D40FD4" w:rsidP="00D40FD4">
      <w:pPr>
        <w:tabs>
          <w:tab w:val="left" w:pos="1337"/>
        </w:tabs>
        <w:rPr>
          <w:rFonts w:ascii="Book Antiqua" w:hAnsi="Book Antiqua" w:cstheme="minorHAnsi"/>
          <w:sz w:val="23"/>
          <w:szCs w:val="23"/>
        </w:rPr>
      </w:pPr>
      <w:r>
        <w:tab/>
      </w:r>
    </w:p>
    <w:sectPr w:rsidR="00631E9E" w:rsidRPr="00931C28" w:rsidSect="00E71F1D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3742" w:rsidRDefault="00243742" w:rsidP="005C1719">
      <w:pPr>
        <w:spacing w:after="0" w:line="240" w:lineRule="auto"/>
      </w:pPr>
      <w:r>
        <w:separator/>
      </w:r>
    </w:p>
  </w:endnote>
  <w:endnote w:type="continuationSeparator" w:id="0">
    <w:p w:rsidR="00243742" w:rsidRDefault="00243742" w:rsidP="005C1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771" w:rsidRDefault="00014771" w:rsidP="00D40FD4">
    <w:pPr>
      <w:pStyle w:val="Footer"/>
      <w:jc w:val="right"/>
    </w:pPr>
    <w:r>
      <w:t xml:space="preserve">Page </w:t>
    </w:r>
    <w:r>
      <w:rPr>
        <w:b/>
      </w:rPr>
      <w:fldChar w:fldCharType="begin"/>
    </w:r>
    <w:r>
      <w:rPr>
        <w:b/>
      </w:rPr>
      <w:instrText xml:space="preserve"> PAGE  \* Arabic  \* MERGEFORMAT </w:instrText>
    </w:r>
    <w:r>
      <w:rPr>
        <w:b/>
      </w:rPr>
      <w:fldChar w:fldCharType="separate"/>
    </w:r>
    <w:r w:rsidR="00E71F1D">
      <w:rPr>
        <w:b/>
        <w:noProof/>
      </w:rPr>
      <w:t>1</w:t>
    </w:r>
    <w:r>
      <w:rPr>
        <w:b/>
      </w:rPr>
      <w:fldChar w:fldCharType="end"/>
    </w:r>
    <w:r>
      <w:t xml:space="preserve"> of </w:t>
    </w:r>
    <w:r w:rsidR="00E71F1D">
      <w:rPr>
        <w:b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3742" w:rsidRDefault="00243742" w:rsidP="005C1719">
      <w:pPr>
        <w:spacing w:after="0" w:line="240" w:lineRule="auto"/>
      </w:pPr>
      <w:r>
        <w:separator/>
      </w:r>
    </w:p>
  </w:footnote>
  <w:footnote w:type="continuationSeparator" w:id="0">
    <w:p w:rsidR="00243742" w:rsidRDefault="00243742" w:rsidP="005C17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0FD4" w:rsidRDefault="00D40FD4" w:rsidP="00D40FD4">
    <w:pPr>
      <w:pStyle w:val="Header"/>
      <w:jc w:val="right"/>
      <w:rPr>
        <w:rFonts w:ascii="Book Antiqua" w:hAnsi="Book Antiqua"/>
        <w:lang w:val="en-IN"/>
      </w:rPr>
    </w:pPr>
    <w:r w:rsidRPr="00D40FD4">
      <w:rPr>
        <w:rFonts w:ascii="Book Antiqua" w:hAnsi="Book Antiqua"/>
        <w:lang w:val="en-IN"/>
      </w:rPr>
      <w:t>Annexure-B (BDS)</w:t>
    </w:r>
  </w:p>
  <w:p w:rsidR="00D40FD4" w:rsidRPr="00D40FD4" w:rsidRDefault="00D40FD4" w:rsidP="00D40FD4">
    <w:pPr>
      <w:pStyle w:val="Header"/>
      <w:jc w:val="right"/>
      <w:rPr>
        <w:rFonts w:ascii="Book Antiqua" w:hAnsi="Book Antiqua"/>
        <w:lang w:val="en-I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F5326"/>
    <w:multiLevelType w:val="hybridMultilevel"/>
    <w:tmpl w:val="CF88391E"/>
    <w:lvl w:ilvl="0" w:tplc="C7021AD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A242D2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B0456E"/>
    <w:multiLevelType w:val="hybridMultilevel"/>
    <w:tmpl w:val="B52E14EE"/>
    <w:lvl w:ilvl="0" w:tplc="BE520098">
      <w:start w:val="10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2D6816"/>
    <w:multiLevelType w:val="hybridMultilevel"/>
    <w:tmpl w:val="C8B668A4"/>
    <w:lvl w:ilvl="0" w:tplc="0409000F">
      <w:start w:val="1"/>
      <w:numFmt w:val="decimal"/>
      <w:lvlText w:val="%1."/>
      <w:lvlJc w:val="left"/>
      <w:pPr>
        <w:ind w:left="1350" w:hanging="360"/>
      </w:pPr>
    </w:lvl>
    <w:lvl w:ilvl="1" w:tplc="40090019" w:tentative="1">
      <w:start w:val="1"/>
      <w:numFmt w:val="lowerLetter"/>
      <w:lvlText w:val="%2."/>
      <w:lvlJc w:val="left"/>
      <w:pPr>
        <w:ind w:left="2070" w:hanging="360"/>
      </w:pPr>
    </w:lvl>
    <w:lvl w:ilvl="2" w:tplc="4009001B" w:tentative="1">
      <w:start w:val="1"/>
      <w:numFmt w:val="lowerRoman"/>
      <w:lvlText w:val="%3."/>
      <w:lvlJc w:val="right"/>
      <w:pPr>
        <w:ind w:left="2790" w:hanging="180"/>
      </w:pPr>
    </w:lvl>
    <w:lvl w:ilvl="3" w:tplc="4009000F" w:tentative="1">
      <w:start w:val="1"/>
      <w:numFmt w:val="decimal"/>
      <w:lvlText w:val="%4."/>
      <w:lvlJc w:val="left"/>
      <w:pPr>
        <w:ind w:left="3510" w:hanging="360"/>
      </w:pPr>
    </w:lvl>
    <w:lvl w:ilvl="4" w:tplc="40090019" w:tentative="1">
      <w:start w:val="1"/>
      <w:numFmt w:val="lowerLetter"/>
      <w:lvlText w:val="%5."/>
      <w:lvlJc w:val="left"/>
      <w:pPr>
        <w:ind w:left="4230" w:hanging="360"/>
      </w:pPr>
    </w:lvl>
    <w:lvl w:ilvl="5" w:tplc="4009001B" w:tentative="1">
      <w:start w:val="1"/>
      <w:numFmt w:val="lowerRoman"/>
      <w:lvlText w:val="%6."/>
      <w:lvlJc w:val="right"/>
      <w:pPr>
        <w:ind w:left="4950" w:hanging="180"/>
      </w:pPr>
    </w:lvl>
    <w:lvl w:ilvl="6" w:tplc="4009000F" w:tentative="1">
      <w:start w:val="1"/>
      <w:numFmt w:val="decimal"/>
      <w:lvlText w:val="%7."/>
      <w:lvlJc w:val="left"/>
      <w:pPr>
        <w:ind w:left="5670" w:hanging="360"/>
      </w:pPr>
    </w:lvl>
    <w:lvl w:ilvl="7" w:tplc="40090019" w:tentative="1">
      <w:start w:val="1"/>
      <w:numFmt w:val="lowerLetter"/>
      <w:lvlText w:val="%8."/>
      <w:lvlJc w:val="left"/>
      <w:pPr>
        <w:ind w:left="6390" w:hanging="360"/>
      </w:pPr>
    </w:lvl>
    <w:lvl w:ilvl="8" w:tplc="40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">
    <w:nsid w:val="3770716A"/>
    <w:multiLevelType w:val="hybridMultilevel"/>
    <w:tmpl w:val="B8CAA03E"/>
    <w:lvl w:ilvl="0" w:tplc="BE520098">
      <w:start w:val="1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3E6102"/>
    <w:multiLevelType w:val="hybridMultilevel"/>
    <w:tmpl w:val="0CF08E2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AAFACECC">
      <w:start w:val="8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7C44B286">
      <w:start w:val="1"/>
      <w:numFmt w:val="lowerRoman"/>
      <w:lvlText w:val="%3."/>
      <w:lvlJc w:val="right"/>
      <w:pPr>
        <w:ind w:left="2160" w:hanging="180"/>
      </w:pPr>
      <w:rPr>
        <w:b w:val="0"/>
        <w:color w:val="auto"/>
        <w:sz w:val="22"/>
        <w:szCs w:val="22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324AB8"/>
    <w:multiLevelType w:val="hybridMultilevel"/>
    <w:tmpl w:val="58CA94B0"/>
    <w:lvl w:ilvl="0" w:tplc="BE520098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454D0B"/>
    <w:multiLevelType w:val="hybridMultilevel"/>
    <w:tmpl w:val="A93E5046"/>
    <w:lvl w:ilvl="0" w:tplc="5FCEFB92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5425D9"/>
    <w:multiLevelType w:val="hybridMultilevel"/>
    <w:tmpl w:val="E3C8F54E"/>
    <w:lvl w:ilvl="0" w:tplc="BE520098">
      <w:start w:val="9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7928D9"/>
    <w:multiLevelType w:val="hybridMultilevel"/>
    <w:tmpl w:val="8B0817D6"/>
    <w:lvl w:ilvl="0" w:tplc="ECAC02FA">
      <w:start w:val="11"/>
      <w:numFmt w:val="upperLetter"/>
      <w:lvlText w:val="(%1)"/>
      <w:lvlJc w:val="left"/>
      <w:pPr>
        <w:ind w:left="1080" w:hanging="360"/>
      </w:pPr>
      <w:rPr>
        <w:rFonts w:cs="Mangal" w:hint="default"/>
        <w:color w:val="auto"/>
        <w:sz w:val="22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55E7116"/>
    <w:multiLevelType w:val="hybridMultilevel"/>
    <w:tmpl w:val="6B0AEA8C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7759661A"/>
    <w:multiLevelType w:val="hybridMultilevel"/>
    <w:tmpl w:val="91BA1508"/>
    <w:lvl w:ilvl="0" w:tplc="AECE87CE">
      <w:start w:val="10"/>
      <w:numFmt w:val="upperLetter"/>
      <w:lvlText w:val="(%1)"/>
      <w:lvlJc w:val="left"/>
      <w:pPr>
        <w:ind w:left="1080" w:hanging="360"/>
      </w:pPr>
      <w:rPr>
        <w:rFonts w:cs="Mangal" w:hint="default"/>
        <w:color w:val="auto"/>
        <w:sz w:val="22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6"/>
  </w:num>
  <w:num w:numId="5">
    <w:abstractNumId w:val="7"/>
  </w:num>
  <w:num w:numId="6">
    <w:abstractNumId w:val="1"/>
  </w:num>
  <w:num w:numId="7">
    <w:abstractNumId w:val="3"/>
  </w:num>
  <w:num w:numId="8">
    <w:abstractNumId w:val="4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9"/>
  </w:num>
  <w:num w:numId="11">
    <w:abstractNumId w:val="8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659"/>
    <w:rsid w:val="0000358B"/>
    <w:rsid w:val="00014771"/>
    <w:rsid w:val="00044199"/>
    <w:rsid w:val="00117E52"/>
    <w:rsid w:val="00166EF2"/>
    <w:rsid w:val="001969D3"/>
    <w:rsid w:val="001A59F8"/>
    <w:rsid w:val="0020014F"/>
    <w:rsid w:val="00200D16"/>
    <w:rsid w:val="0021722C"/>
    <w:rsid w:val="00243742"/>
    <w:rsid w:val="00270591"/>
    <w:rsid w:val="002A7570"/>
    <w:rsid w:val="002C1F78"/>
    <w:rsid w:val="00314A2B"/>
    <w:rsid w:val="003A2E55"/>
    <w:rsid w:val="003E6A53"/>
    <w:rsid w:val="00492BC8"/>
    <w:rsid w:val="00495CA5"/>
    <w:rsid w:val="005576BF"/>
    <w:rsid w:val="005C1719"/>
    <w:rsid w:val="005C3E38"/>
    <w:rsid w:val="00631E9E"/>
    <w:rsid w:val="00652CF2"/>
    <w:rsid w:val="006560F6"/>
    <w:rsid w:val="006A1912"/>
    <w:rsid w:val="006B3659"/>
    <w:rsid w:val="006F0463"/>
    <w:rsid w:val="00774FFF"/>
    <w:rsid w:val="00796A77"/>
    <w:rsid w:val="007C4692"/>
    <w:rsid w:val="007D19F1"/>
    <w:rsid w:val="00842D33"/>
    <w:rsid w:val="00854199"/>
    <w:rsid w:val="00886D44"/>
    <w:rsid w:val="008A128F"/>
    <w:rsid w:val="008F167B"/>
    <w:rsid w:val="008F63B0"/>
    <w:rsid w:val="00931C28"/>
    <w:rsid w:val="009619FF"/>
    <w:rsid w:val="00A04E8A"/>
    <w:rsid w:val="00A7189E"/>
    <w:rsid w:val="00AF4296"/>
    <w:rsid w:val="00B5290C"/>
    <w:rsid w:val="00B5578A"/>
    <w:rsid w:val="00B67D16"/>
    <w:rsid w:val="00B77C01"/>
    <w:rsid w:val="00C2314E"/>
    <w:rsid w:val="00CB125F"/>
    <w:rsid w:val="00CC54E9"/>
    <w:rsid w:val="00D40FD4"/>
    <w:rsid w:val="00D76A67"/>
    <w:rsid w:val="00D86546"/>
    <w:rsid w:val="00DC1DE4"/>
    <w:rsid w:val="00DC59A0"/>
    <w:rsid w:val="00E2463B"/>
    <w:rsid w:val="00E37890"/>
    <w:rsid w:val="00E41696"/>
    <w:rsid w:val="00E71F1D"/>
    <w:rsid w:val="00E905F2"/>
    <w:rsid w:val="00EB21D4"/>
    <w:rsid w:val="00EB3986"/>
    <w:rsid w:val="00EC0783"/>
    <w:rsid w:val="00EE7512"/>
    <w:rsid w:val="00F056E6"/>
    <w:rsid w:val="00F12DF2"/>
    <w:rsid w:val="00F7589D"/>
    <w:rsid w:val="00F80C67"/>
    <w:rsid w:val="00F91E69"/>
    <w:rsid w:val="00FD5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A7570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B398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C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1719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5C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1719"/>
    <w:rPr>
      <w:rFonts w:cs="Mang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4692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4692"/>
    <w:rPr>
      <w:rFonts w:ascii="Tahoma" w:hAnsi="Tahoma" w:cs="Mangal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A7570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B398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C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1719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5C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1719"/>
    <w:rPr>
      <w:rFonts w:cs="Mang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4692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4692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g6XB4jp+B3rtRvBiOKTfI2SZYkU=</DigestValue>
    </Reference>
    <Reference URI="#idOfficeObject" Type="http://www.w3.org/2000/09/xmldsig#Object">
      <DigestMethod Algorithm="http://www.w3.org/2000/09/xmldsig#sha1"/>
      <DigestValue>Nxr9iCqDGvlmOe4FTQlcN5M0Z78=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S29823wek4ahW6lXGTK9//A9M8M=</DigestValue>
    </Reference>
  </SignedInfo>
  <SignatureValue>RbS409FmrIG1OHCTzV2jZgf3aR94AP32Oo5L0kFKCagFFszoKSQ2Tzl70ZHScXaqpyukIRw+u9uV
T86UpwhQ+2pfRBaBSB7aMgiqoIRB+gfcQD5PVq447aFRv7HOYcukgeaKC4qxb6cPF6Zx+UA8XVRp
srFFIlZzg2+C+Fv/x6vIe0P3ndsaF1cvU4wAKcGtz01m7J6oMSIuTCknFa05U4LpDnButC3Q6F+k
EKqKiNgP8VdhnSBMCq8rE0z5XCuIeUuDn74qziut1HSHwZooxDgKLRzkB8K9xAuuIe9WjjPM4thB
bMlwZrRFj/HIcGmx9xU9YBR/8bni2UAiuUjD3g==</SignatureValue>
  <KeyInfo>
    <X509Data>
      <X509Certificate>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</X509Certificate>
    </X509Data>
  </KeyInfo>
  <Object xmlns:mdssi="http://schemas.openxmlformats.org/package/2006/digital-signature" Id="idPackageObject">
    <Manifest>
      <Reference URI="/word/numbering.xml?ContentType=application/vnd.openxmlformats-officedocument.wordprocessingml.numbering+xml">
        <DigestMethod Algorithm="http://www.w3.org/2000/09/xmldsig#sha1"/>
        <DigestValue>PTwDE8L5NEAHVfS1I1v2o/NT7N8=</DigestValue>
      </Reference>
      <Reference URI="/word/settings.xml?ContentType=application/vnd.openxmlformats-officedocument.wordprocessingml.settings+xml">
        <DigestMethod Algorithm="http://www.w3.org/2000/09/xmldsig#sha1"/>
        <DigestValue>dFXfGJYp7jMPivDJ+YvQ7vZAULQ=</DigestValue>
      </Reference>
      <Reference URI="/word/stylesWithEffects.xml?ContentType=application/vnd.ms-word.stylesWithEffects+xml">
        <DigestMethod Algorithm="http://www.w3.org/2000/09/xmldsig#sha1"/>
        <DigestValue>q5eEYn+OgbAmJ0tSlEZYvwvnylY=</DigestValue>
      </Reference>
      <Reference URI="/word/styles.xml?ContentType=application/vnd.openxmlformats-officedocument.wordprocessingml.styles+xml">
        <DigestMethod Algorithm="http://www.w3.org/2000/09/xmldsig#sha1"/>
        <DigestValue>OH2wqutrx8rvC0b/MsE66IiDJzc=</DigestValue>
      </Reference>
      <Reference URI="/word/fontTable.xml?ContentType=application/vnd.openxmlformats-officedocument.wordprocessingml.fontTable+xml">
        <DigestMethod Algorithm="http://www.w3.org/2000/09/xmldsig#sha1"/>
        <DigestValue>w4fHjQuKU5uCSk6Ic6fOsK1SVM8=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header1.xml?ContentType=application/vnd.openxmlformats-officedocument.wordprocessingml.header+xml">
        <DigestMethod Algorithm="http://www.w3.org/2000/09/xmldsig#sha1"/>
        <DigestValue>J/o5ghks86m/aETfXLfVDjS88As=</DigestValue>
      </Reference>
      <Reference URI="/word/endnotes.xml?ContentType=application/vnd.openxmlformats-officedocument.wordprocessingml.endnotes+xml">
        <DigestMethod Algorithm="http://www.w3.org/2000/09/xmldsig#sha1"/>
        <DigestValue>iisUWDdStaU1ljYmtvLFIHUEwW4=</DigestValue>
      </Reference>
      <Reference URI="/word/document.xml?ContentType=application/vnd.openxmlformats-officedocument.wordprocessingml.document.main+xml">
        <DigestMethod Algorithm="http://www.w3.org/2000/09/xmldsig#sha1"/>
        <DigestValue>97sqUEYUZLXM/OuJUdvLzsK/4NY=</DigestValue>
      </Reference>
      <Reference URI="/word/webSettings.xml?ContentType=application/vnd.openxmlformats-officedocument.wordprocessingml.webSettings+xml">
        <DigestMethod Algorithm="http://www.w3.org/2000/09/xmldsig#sha1"/>
        <DigestValue>lAd5yF8cxEoiFlszYhO3zrlMwUQ=</DigestValue>
      </Reference>
      <Reference URI="/word/footnotes.xml?ContentType=application/vnd.openxmlformats-officedocument.wordprocessingml.footnotes+xml">
        <DigestMethod Algorithm="http://www.w3.org/2000/09/xmldsig#sha1"/>
        <DigestValue>yXw/iVznircmZ9Zv0A8IJMwmsTA=</DigestValue>
      </Reference>
      <Reference URI="/word/footer1.xml?ContentType=application/vnd.openxmlformats-officedocument.wordprocessingml.footer+xml">
        <DigestMethod Algorithm="http://www.w3.org/2000/09/xmldsig#sha1"/>
        <DigestValue>8NHMyRIutORKRVZcJh/l/1B+v+g=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Q4EEgsjYiWCSD5iO8S2Wk+Xyy3Q=</DigestValue>
      </Reference>
    </Manifest>
    <SignatureProperties>
      <SignatureProperty Id="idSignatureTime" Target="#idPackageSignature">
        <mdssi:SignatureTime>
          <mdssi:Format>YYYY-MM-DDThh:mm:ssTZD</mdssi:Format>
          <mdssi:Value>2020-10-12T06:15:32Z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2020-10-12T06:15:32Z</xd:SigningTime>
          <xd:SigningCertificate>
            <xd:Cert>
              <xd:CertDigest>
                <DigestMethod Algorithm="http://www.w3.org/2000/09/xmldsig#sha1"/>
                <DigestValue>S6QRsFO6mqtBqHnOi3FxFtKbmiI=</DigestValue>
              </xd:CertDigest>
              <xd:IssuerSerial>
                <X509IssuerName>CN=e-Mudhra Sub CA for Class 3 Organisation 2014, OU=Certifying Authority, O=eMudhra Consumer Services Limited, C=IN</X509IssuerName>
                <X509SerialNumber>18784946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420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60001714</cp:lastModifiedBy>
  <cp:revision>7</cp:revision>
  <cp:lastPrinted>2018-07-25T06:29:00Z</cp:lastPrinted>
  <dcterms:created xsi:type="dcterms:W3CDTF">2018-07-25T05:19:00Z</dcterms:created>
  <dcterms:modified xsi:type="dcterms:W3CDTF">2020-02-24T04:41:00Z</dcterms:modified>
</cp:coreProperties>
</file>